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河北省民族事务委员会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w:t>
      </w:r>
      <w:r>
        <w:rPr>
          <w:rFonts w:hint="eastAsia" w:ascii="方正小标宋简体" w:hAnsi="方正小标宋简体" w:eastAsia="方正小标宋简体" w:cs="方正小标宋简体"/>
          <w:sz w:val="44"/>
          <w:szCs w:val="44"/>
          <w:lang w:val="en-US" w:eastAsia="zh-CN"/>
        </w:rPr>
        <w:t>“第七届全国少数民族文艺会演</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河北省参演剧目进京展演采购项目”</w:t>
      </w:r>
    </w:p>
    <w:p>
      <w:pPr>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招标代理机构</w:t>
      </w:r>
      <w:r>
        <w:rPr>
          <w:rFonts w:hint="eastAsia" w:ascii="方正小标宋简体" w:hAnsi="方正小标宋简体" w:eastAsia="方正小标宋简体" w:cs="方正小标宋简体"/>
          <w:b w:val="0"/>
          <w:bCs w:val="0"/>
          <w:sz w:val="44"/>
          <w:szCs w:val="44"/>
          <w:lang w:val="en-US" w:eastAsia="zh-CN"/>
        </w:rPr>
        <w:t>询价</w:t>
      </w:r>
      <w:r>
        <w:rPr>
          <w:rFonts w:hint="eastAsia" w:ascii="方正小标宋简体" w:hAnsi="方正小标宋简体" w:eastAsia="方正小标宋简体" w:cs="方正小标宋简体"/>
          <w:b w:val="0"/>
          <w:bCs w:val="0"/>
          <w:sz w:val="44"/>
          <w:szCs w:val="44"/>
        </w:rPr>
        <w:t>公告</w:t>
      </w:r>
    </w:p>
    <w:p>
      <w:pPr>
        <w:spacing w:line="600" w:lineRule="exact"/>
        <w:jc w:val="center"/>
        <w:rPr>
          <w:rFonts w:hint="eastAsia" w:ascii="宋体" w:hAnsi="宋体" w:eastAsia="宋体" w:cs="宋体"/>
          <w:b/>
          <w:bCs/>
          <w:sz w:val="36"/>
          <w:szCs w:val="36"/>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习近平文化思想、习近平总书记关于加强和改进民族工作的重要思想，积极学习宣传贯彻《中华人民共和国民族团结进步促进法》，认真落实好国家民委等五家单位关于举办全国第七届全国少数民族文艺会演相关要求，</w:t>
      </w:r>
      <w:r>
        <w:rPr>
          <w:rFonts w:hint="eastAsia" w:ascii="仿宋_GB2312" w:hAnsi="仿宋_GB2312" w:eastAsia="仿宋_GB2312" w:cs="仿宋_GB2312"/>
          <w:color w:val="auto"/>
          <w:sz w:val="32"/>
          <w:szCs w:val="32"/>
          <w:lang w:val="en-US" w:eastAsia="zh-CN"/>
        </w:rPr>
        <w:t>高质量做好第七届全国少数民族文艺会演河北省参演剧目进京展演工作，</w:t>
      </w:r>
      <w:r>
        <w:rPr>
          <w:rFonts w:hint="eastAsia" w:ascii="仿宋_GB2312" w:hAnsi="仿宋_GB2312" w:eastAsia="仿宋_GB2312" w:cs="仿宋_GB2312"/>
          <w:sz w:val="32"/>
          <w:szCs w:val="32"/>
          <w:lang w:val="en-US" w:eastAsia="zh-CN"/>
        </w:rPr>
        <w:t>现针对河北省民族事务委员会“第七届全国少数民族文艺会演河北省参演剧目进京展演采购项目”招标代理服务进行询价，欢迎符合条件的招标代理机构参与。</w:t>
      </w:r>
    </w:p>
    <w:p>
      <w:pPr>
        <w:pStyle w:val="4"/>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询价</w:t>
      </w:r>
      <w:r>
        <w:rPr>
          <w:rFonts w:hint="eastAsia" w:ascii="黑体" w:hAnsi="黑体" w:eastAsia="黑体" w:cs="黑体"/>
          <w:b w:val="0"/>
          <w:bCs w:val="0"/>
          <w:sz w:val="32"/>
          <w:szCs w:val="32"/>
        </w:rPr>
        <w:t>范围和内容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河北省民族事务委员会“第七届全国少数民族文艺会演河北省参演剧目进京展演采购项目”招标代理工作。</w:t>
      </w:r>
    </w:p>
    <w:p>
      <w:pPr>
        <w:pStyle w:val="4"/>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二、参加</w:t>
      </w:r>
      <w:r>
        <w:rPr>
          <w:rFonts w:hint="eastAsia" w:ascii="黑体" w:hAnsi="黑体" w:eastAsia="黑体" w:cs="黑体"/>
          <w:b w:val="0"/>
          <w:bCs w:val="0"/>
          <w:sz w:val="32"/>
          <w:szCs w:val="32"/>
          <w:lang w:val="en-US" w:eastAsia="zh-CN"/>
        </w:rPr>
        <w:t>询价</w:t>
      </w:r>
      <w:r>
        <w:rPr>
          <w:rFonts w:hint="eastAsia" w:ascii="黑体" w:hAnsi="黑体" w:eastAsia="黑体" w:cs="黑体"/>
          <w:b w:val="0"/>
          <w:bCs w:val="0"/>
          <w:sz w:val="32"/>
          <w:szCs w:val="32"/>
        </w:rPr>
        <w:t>的招标代理机构资格条件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1.具有在中华人民共和国境内注册的独立法人资格，具有有效期内营业执照，能独立承担民事责任,具有从事</w:t>
      </w:r>
      <w:r>
        <w:rPr>
          <w:rFonts w:hint="eastAsia" w:ascii="仿宋_GB2312" w:hAnsi="仿宋_GB2312" w:eastAsia="仿宋_GB2312" w:cs="仿宋_GB2312"/>
          <w:sz w:val="32"/>
          <w:szCs w:val="32"/>
          <w:lang w:val="en-US" w:eastAsia="zh-CN"/>
        </w:rPr>
        <w:t>政府采购</w:t>
      </w:r>
      <w:r>
        <w:rPr>
          <w:rFonts w:hint="eastAsia" w:ascii="仿宋_GB2312" w:hAnsi="仿宋_GB2312" w:eastAsia="仿宋_GB2312" w:cs="仿宋_GB2312"/>
          <w:sz w:val="32"/>
          <w:szCs w:val="32"/>
        </w:rPr>
        <w:t>招标代理的资格；成立年限不少于5年；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2.近两年内</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被工</w:t>
      </w:r>
      <w:r>
        <w:rPr>
          <w:rFonts w:hint="eastAsia" w:ascii="仿宋_GB2312" w:hAnsi="仿宋_GB2312" w:eastAsia="仿宋_GB2312" w:cs="仿宋_GB2312"/>
          <w:sz w:val="32"/>
          <w:szCs w:val="32"/>
        </w:rPr>
        <w:t>商行政管理机关在全国企业信用信息公示系统（http://www.gsxt.gov.cn/）中</w:t>
      </w:r>
      <w:r>
        <w:rPr>
          <w:rFonts w:hint="eastAsia" w:ascii="仿宋_GB2312" w:hAnsi="仿宋_GB2312" w:eastAsia="仿宋_GB2312" w:cs="仿宋_GB2312"/>
          <w:color w:val="auto"/>
          <w:sz w:val="32"/>
          <w:szCs w:val="32"/>
        </w:rPr>
        <w:t>列入严</w:t>
      </w:r>
      <w:r>
        <w:rPr>
          <w:rFonts w:hint="eastAsia" w:ascii="仿宋_GB2312" w:hAnsi="仿宋_GB2312" w:eastAsia="仿宋_GB2312" w:cs="仿宋_GB2312"/>
          <w:sz w:val="32"/>
          <w:szCs w:val="32"/>
        </w:rPr>
        <w:t>重违法失信企业名单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需提供查询截图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3.未被最高人民法院在“信用中国”网站（www.creditchina.gov.cn）中列入“失信被执行人”、“重大税收违法失信主体</w:t>
      </w:r>
      <w:r>
        <w:rPr>
          <w:rFonts w:hint="eastAsia" w:ascii="仿宋_GB2312" w:hAnsi="仿宋_GB2312" w:eastAsia="仿宋_GB2312" w:cs="仿宋_GB2312"/>
          <w:sz w:val="32"/>
          <w:szCs w:val="32"/>
          <w:lang w:val="en-US" w:eastAsia="zh-CN"/>
        </w:rPr>
        <w:t>名单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需提供查询截图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未被列入中国政府采购网“政府采购严重违法失信行为记录名单”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需提供查询截图</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.未在企业信息登记和申报名录中弄虚作假、隐瞒真相；</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.单位负责人为同一人或者存在控股、管理关系的不同单位，不得同时参加</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不接受联合体参加。</w:t>
      </w:r>
    </w:p>
    <w:p>
      <w:pPr>
        <w:pStyle w:val="4"/>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报价</w:t>
      </w:r>
      <w:r>
        <w:rPr>
          <w:rFonts w:hint="eastAsia" w:ascii="黑体" w:hAnsi="黑体" w:eastAsia="黑体" w:cs="黑体"/>
          <w:b w:val="0"/>
          <w:bCs w:val="0"/>
          <w:sz w:val="32"/>
          <w:szCs w:val="32"/>
        </w:rPr>
        <w:t>文件的</w:t>
      </w:r>
      <w:r>
        <w:rPr>
          <w:rFonts w:hint="eastAsia" w:ascii="黑体" w:hAnsi="黑体" w:eastAsia="黑体" w:cs="黑体"/>
          <w:b w:val="0"/>
          <w:bCs w:val="0"/>
          <w:sz w:val="32"/>
          <w:szCs w:val="32"/>
          <w:lang w:val="en-US" w:eastAsia="zh-CN"/>
        </w:rPr>
        <w:t>递交</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报价文件一份，内容包括但不限于代理机构营业执照、报价单（按照国家计委印发的《招标代理服务收费管理暂行办法的通知》(计价格</w:t>
      </w:r>
      <w:r>
        <w:rPr>
          <w:rFonts w:hint="eastAsia" w:ascii="仿宋_GB2312" w:hAnsi="仿宋_GB2312" w:eastAsia="仿宋_GB2312" w:cs="仿宋_GB2312"/>
          <w:color w:val="auto"/>
          <w:sz w:val="32"/>
          <w:szCs w:val="32"/>
          <w:lang w:val="en-US" w:eastAsia="zh-CN"/>
        </w:rPr>
        <w:t>〔2002〕</w:t>
      </w:r>
      <w:r>
        <w:rPr>
          <w:rFonts w:hint="eastAsia" w:ascii="仿宋_GB2312" w:hAnsi="仿宋_GB2312" w:eastAsia="仿宋_GB2312" w:cs="仿宋_GB2312"/>
          <w:sz w:val="32"/>
          <w:szCs w:val="32"/>
          <w:lang w:val="en-US" w:eastAsia="zh-CN"/>
        </w:rPr>
        <w:t>1980号)文件取费标准进行报价）、授权委托书、公司简介等内容</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备注：以上内容格式自拟，并加盖代理机构公章。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.凡有意参加</w:t>
      </w:r>
      <w:r>
        <w:rPr>
          <w:rFonts w:hint="eastAsia" w:ascii="仿宋_GB2312" w:hAnsi="仿宋_GB2312" w:eastAsia="仿宋_GB2312" w:cs="仿宋_GB2312"/>
          <w:sz w:val="32"/>
          <w:szCs w:val="32"/>
          <w:lang w:val="en-US" w:eastAsia="zh-CN"/>
        </w:rPr>
        <w:t>询价的招标代理机构，请于2026年7月21日9:00至2026年7月24日上午10：00前，将报价文件盖章、密封，送至河北省民族事务委员会文教科技处，逾期送达的或者未送达指定地点的，不予受理。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人：申智超</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话：0311-87907607</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址：石家庄市桥西区中山西路377号河北省民族</w:t>
      </w:r>
    </w:p>
    <w:p>
      <w:pPr>
        <w:keepNext w:val="0"/>
        <w:keepLines w:val="0"/>
        <w:pageBreakBefore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事务委员会308房间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03724"/>
    <w:rsid w:val="1ECB7416"/>
    <w:rsid w:val="21B72B1A"/>
    <w:rsid w:val="3C823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宋体" w:hAnsi="宋体"/>
      <w:sz w:val="24"/>
    </w:rPr>
  </w:style>
  <w:style w:type="paragraph" w:styleId="3">
    <w:name w:val="Body Text 2"/>
    <w:basedOn w:val="1"/>
    <w:qFormat/>
    <w:uiPriority w:val="0"/>
    <w:pPr>
      <w:adjustRightInd/>
      <w:spacing w:after="120" w:line="480" w:lineRule="auto"/>
      <w:textAlignment w:val="auto"/>
    </w:pPr>
    <w:rPr>
      <w:kern w:val="2"/>
      <w:szCs w:val="24"/>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left"/>
    </w:pPr>
    <w:rPr>
      <w:rFonts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2022-06-15T08:16:00Z</dcterms:created>
  <dc:creator>SZC</dc:creator>
  <cp:lastModifiedBy>SZC</cp:lastModifiedBy>
  <dcterms:modified xsi:type="dcterms:W3CDTF">2026-07-20T00:09:53Z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